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AE" w:rsidRDefault="00D4394C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E557AE" w:rsidRDefault="00D4394C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E557AE" w:rsidRDefault="00D4394C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/>
          <w:kern w:val="0"/>
          <w:sz w:val="32"/>
          <w:szCs w:val="32"/>
        </w:rPr>
        <w:t>092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E557AE" w:rsidRDefault="00D4394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吉好尔铁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76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彝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文盲或半文盲</w:t>
      </w:r>
      <w:r>
        <w:rPr>
          <w:rFonts w:ascii="仿宋" w:eastAsia="仿宋" w:hAnsi="仿宋" w:cs="黑体" w:hint="eastAsia"/>
          <w:kern w:val="0"/>
          <w:sz w:val="32"/>
          <w:szCs w:val="32"/>
        </w:rPr>
        <w:t>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四川省普格县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E557AE" w:rsidRDefault="00D4394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color w:val="FF0000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因盗窃罪，</w:t>
      </w:r>
      <w:r>
        <w:rPr>
          <w:rFonts w:ascii="仿宋" w:eastAsia="仿宋" w:hAnsi="仿宋" w:cs="黑体" w:hint="eastAsia"/>
          <w:kern w:val="0"/>
          <w:sz w:val="32"/>
          <w:szCs w:val="32"/>
        </w:rPr>
        <w:t>2008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24</w:t>
      </w:r>
      <w:r>
        <w:rPr>
          <w:rFonts w:ascii="仿宋" w:eastAsia="仿宋" w:hAnsi="仿宋" w:cs="黑体" w:hint="eastAsia"/>
          <w:kern w:val="0"/>
          <w:sz w:val="32"/>
          <w:szCs w:val="32"/>
        </w:rPr>
        <w:t>日被四川省普格县人民法院判处有期徒刑四年，</w:t>
      </w:r>
      <w:r>
        <w:rPr>
          <w:rFonts w:ascii="仿宋" w:eastAsia="仿宋" w:hAnsi="仿宋" w:cs="黑体" w:hint="eastAsia"/>
          <w:kern w:val="0"/>
          <w:sz w:val="32"/>
          <w:szCs w:val="32"/>
        </w:rPr>
        <w:t>2011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23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日刑满释放。</w:t>
      </w: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盗窃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普格县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3428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r>
        <w:rPr>
          <w:rFonts w:ascii="仿宋" w:eastAsia="仿宋" w:hAnsi="仿宋" w:cs="黑体" w:hint="eastAsia"/>
          <w:kern w:val="0"/>
          <w:sz w:val="32"/>
          <w:szCs w:val="32"/>
        </w:rPr>
        <w:t>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有期徒刑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五年三个月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，并处罚金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元，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连带退赔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140600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kern w:val="0"/>
          <w:sz w:val="32"/>
          <w:szCs w:val="32"/>
        </w:rPr>
        <w:t>。被告人</w:t>
      </w:r>
      <w:r>
        <w:rPr>
          <w:rFonts w:ascii="仿宋" w:eastAsia="仿宋" w:hAnsi="仿宋" w:cs="黑体" w:hint="eastAsia"/>
          <w:kern w:val="0"/>
          <w:sz w:val="32"/>
          <w:szCs w:val="32"/>
        </w:rPr>
        <w:t>吉好尔铁</w:t>
      </w:r>
      <w:r>
        <w:rPr>
          <w:rFonts w:ascii="仿宋" w:eastAsia="仿宋" w:hAnsi="仿宋" w:cs="黑体" w:hint="eastAsia"/>
          <w:kern w:val="0"/>
          <w:sz w:val="32"/>
          <w:szCs w:val="32"/>
        </w:rPr>
        <w:t>不服判决提出上诉。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经四川省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凉山彝族自治州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中级人民法院于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354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号刑事裁定书裁定，驳回上诉，维持原判。刑期自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日止，于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日刑满。</w:t>
      </w:r>
    </w:p>
    <w:p w:rsidR="00E557AE" w:rsidRDefault="00D4394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</w:t>
      </w:r>
      <w:r>
        <w:rPr>
          <w:rFonts w:ascii="仿宋" w:eastAsia="仿宋" w:hAnsi="仿宋" w:hint="eastAsia"/>
          <w:sz w:val="32"/>
          <w:szCs w:val="32"/>
        </w:rPr>
        <w:t>想教育，承认犯罪事实，认清犯罪危害，矫治</w:t>
      </w:r>
      <w:r>
        <w:rPr>
          <w:rFonts w:ascii="仿宋" w:eastAsia="仿宋" w:hAnsi="仿宋" w:hint="eastAsia"/>
          <w:sz w:val="32"/>
          <w:szCs w:val="32"/>
        </w:rPr>
        <w:lastRenderedPageBreak/>
        <w:t>恶习。在劳动改造方面能做到：在车间从事服装生产一线操作劳动，劳动态度端正，能够服从劳动安排，不断提高劳动技能。认真学习劳动生产安全知识，遵守劳动纪律和安全生产操作规程。</w:t>
      </w:r>
    </w:p>
    <w:p w:rsidR="00E557AE" w:rsidRDefault="00D4394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罚金未履行，提供贫困证明，连带退赔提供终结执行裁定书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557AE" w:rsidRDefault="00D4394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吉好尔铁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E557AE" w:rsidRDefault="00D4394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吉好尔铁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  <w:r>
        <w:rPr>
          <w:rFonts w:ascii="仿宋" w:eastAsia="仿宋" w:hAnsi="仿宋" w:cs="黑体" w:hint="eastAsia"/>
          <w:kern w:val="0"/>
          <w:sz w:val="32"/>
          <w:szCs w:val="32"/>
        </w:rPr>
        <w:t>但该犯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财产刑未履行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，监狱从严掌握。</w:t>
      </w:r>
    </w:p>
    <w:p w:rsidR="00D4394C" w:rsidRDefault="00D4394C" w:rsidP="00D4394C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吉好尔铁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六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D4394C" w:rsidRDefault="00D4394C" w:rsidP="00D4394C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D4394C" w:rsidRDefault="00D4394C" w:rsidP="00D4394C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D4394C" w:rsidRDefault="00D4394C" w:rsidP="00D4394C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D4394C" w:rsidRDefault="00D4394C" w:rsidP="00D4394C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E557AE" w:rsidRPr="00D4394C" w:rsidRDefault="00E557AE" w:rsidP="00D4394C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E557AE" w:rsidRPr="00D4394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1F1B80"/>
    <w:rsid w:val="00464132"/>
    <w:rsid w:val="004E465E"/>
    <w:rsid w:val="00500528"/>
    <w:rsid w:val="00593BB3"/>
    <w:rsid w:val="00595A3F"/>
    <w:rsid w:val="007102D5"/>
    <w:rsid w:val="00775A5E"/>
    <w:rsid w:val="007A04E4"/>
    <w:rsid w:val="007A113F"/>
    <w:rsid w:val="00862DB9"/>
    <w:rsid w:val="009558D0"/>
    <w:rsid w:val="00A14556"/>
    <w:rsid w:val="00A4610B"/>
    <w:rsid w:val="00AB1113"/>
    <w:rsid w:val="00D4394C"/>
    <w:rsid w:val="00D9066D"/>
    <w:rsid w:val="00E557AE"/>
    <w:rsid w:val="00EE2A2B"/>
    <w:rsid w:val="00F06153"/>
    <w:rsid w:val="01747041"/>
    <w:rsid w:val="02BB4D38"/>
    <w:rsid w:val="03D876B6"/>
    <w:rsid w:val="07C12029"/>
    <w:rsid w:val="0BCE299F"/>
    <w:rsid w:val="100920F1"/>
    <w:rsid w:val="10C0481D"/>
    <w:rsid w:val="10F93ED3"/>
    <w:rsid w:val="12505776"/>
    <w:rsid w:val="12E71997"/>
    <w:rsid w:val="13835C7D"/>
    <w:rsid w:val="19B51C24"/>
    <w:rsid w:val="200A2438"/>
    <w:rsid w:val="26A868F0"/>
    <w:rsid w:val="2BC23BC7"/>
    <w:rsid w:val="2C77578A"/>
    <w:rsid w:val="2C87799D"/>
    <w:rsid w:val="2CCF69C0"/>
    <w:rsid w:val="3225062C"/>
    <w:rsid w:val="353F3CFB"/>
    <w:rsid w:val="41390199"/>
    <w:rsid w:val="45200C4E"/>
    <w:rsid w:val="458A3F12"/>
    <w:rsid w:val="49C3608E"/>
    <w:rsid w:val="4AFB647C"/>
    <w:rsid w:val="51E907F1"/>
    <w:rsid w:val="541042AD"/>
    <w:rsid w:val="5BD0384B"/>
    <w:rsid w:val="5C465F45"/>
    <w:rsid w:val="63D27E60"/>
    <w:rsid w:val="6F8731A7"/>
    <w:rsid w:val="75885F3A"/>
    <w:rsid w:val="797F3DC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D3944"/>
  <w15:docId w15:val="{EA31812E-8805-458C-960F-03F90A27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2024-04-03T07:00:00Z</cp:lastPrinted>
  <dcterms:created xsi:type="dcterms:W3CDTF">2023-04-19T01:15:00Z</dcterms:created>
  <dcterms:modified xsi:type="dcterms:W3CDTF">2024-04-03T07:00:00Z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